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438" w:rsidRDefault="00732218">
      <w:r>
        <w:rPr>
          <w:noProof/>
          <w:lang w:eastAsia="ru-RU"/>
        </w:rPr>
        <w:drawing>
          <wp:inline distT="0" distB="0" distL="0" distR="0">
            <wp:extent cx="6631305" cy="1097280"/>
            <wp:effectExtent l="19050" t="0" r="0" b="0"/>
            <wp:docPr id="3" name="Рисунок 3" descr="D:\work\монтажи\ОАО КЭС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work\монтажи\ОАО КЭС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1305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438" w:rsidRPr="00080286" w:rsidRDefault="00537438" w:rsidP="00080286">
      <w:pPr>
        <w:spacing w:after="0"/>
        <w:rPr>
          <w:rFonts w:ascii="Times New Roman" w:hAnsi="Times New Roman"/>
          <w:sz w:val="28"/>
          <w:szCs w:val="28"/>
        </w:rPr>
      </w:pPr>
    </w:p>
    <w:p w:rsidR="002714A9" w:rsidRP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14A9">
        <w:rPr>
          <w:rFonts w:ascii="Times New Roman" w:hAnsi="Times New Roman"/>
          <w:b/>
          <w:sz w:val="24"/>
          <w:szCs w:val="24"/>
        </w:rPr>
        <w:t>ПОЯСНИТЕЛЬНАЯ  ЗАПИСКА</w:t>
      </w:r>
    </w:p>
    <w:p w:rsidR="002714A9" w:rsidRP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14A9">
        <w:rPr>
          <w:rFonts w:ascii="Times New Roman" w:hAnsi="Times New Roman"/>
          <w:b/>
          <w:sz w:val="24"/>
          <w:szCs w:val="24"/>
        </w:rPr>
        <w:t xml:space="preserve">к проекту инвестиционной программы </w:t>
      </w:r>
    </w:p>
    <w:p w:rsidR="002714A9" w:rsidRP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14A9">
        <w:rPr>
          <w:rFonts w:ascii="Times New Roman" w:hAnsi="Times New Roman"/>
          <w:b/>
          <w:sz w:val="24"/>
          <w:szCs w:val="24"/>
        </w:rPr>
        <w:t xml:space="preserve">АО  «Коммунарские электрические сети» </w:t>
      </w:r>
    </w:p>
    <w:p w:rsidR="002714A9" w:rsidRP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14A9">
        <w:rPr>
          <w:rFonts w:ascii="Times New Roman" w:hAnsi="Times New Roman"/>
          <w:b/>
          <w:sz w:val="24"/>
          <w:szCs w:val="24"/>
        </w:rPr>
        <w:t>на 2020-2024 гг.</w:t>
      </w:r>
    </w:p>
    <w:p w:rsidR="002714A9" w:rsidRP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714A9" w:rsidRPr="002714A9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Инвестиционная программа  АО «Коммунарские электрические сети» на 2020-2024 гг. представлена в соответствии с постановлением Правительства РФ №977 от 01.12.2009г. «Об инвестиционных программах субъектов электроэнергетики»; приказом Министерства Энергетики РФ №380 от 05.05.2016г.  и постановлением Правительства РФ от 21.01.2004 г. N 24.</w:t>
      </w:r>
    </w:p>
    <w:p w:rsidR="002714A9" w:rsidRPr="002714A9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 w:rsidRPr="002714A9">
        <w:rPr>
          <w:rFonts w:ascii="Times New Roman" w:hAnsi="Times New Roman"/>
          <w:sz w:val="24"/>
          <w:szCs w:val="24"/>
        </w:rPr>
        <w:t>Проект  Инвестиционн</w:t>
      </w:r>
      <w:r w:rsidR="00FF516B">
        <w:rPr>
          <w:rFonts w:ascii="Times New Roman" w:hAnsi="Times New Roman"/>
          <w:sz w:val="24"/>
          <w:szCs w:val="24"/>
        </w:rPr>
        <w:t>ой</w:t>
      </w:r>
      <w:r w:rsidRPr="002714A9">
        <w:rPr>
          <w:rFonts w:ascii="Times New Roman" w:hAnsi="Times New Roman"/>
          <w:sz w:val="24"/>
          <w:szCs w:val="24"/>
        </w:rPr>
        <w:t xml:space="preserve"> программ</w:t>
      </w:r>
      <w:r w:rsidR="00FF516B">
        <w:rPr>
          <w:rFonts w:ascii="Times New Roman" w:hAnsi="Times New Roman"/>
          <w:sz w:val="24"/>
          <w:szCs w:val="24"/>
        </w:rPr>
        <w:t>ы</w:t>
      </w:r>
      <w:r w:rsidRPr="002714A9">
        <w:rPr>
          <w:rFonts w:ascii="Times New Roman" w:hAnsi="Times New Roman"/>
          <w:sz w:val="24"/>
          <w:szCs w:val="24"/>
        </w:rPr>
        <w:t xml:space="preserve">  АО «Коммунарские электрические сети» на 2020-2024 гг. был доработан в соответствии с замечаниями, указанными в </w:t>
      </w:r>
      <w:r w:rsidR="00BC0FCC">
        <w:rPr>
          <w:rFonts w:ascii="Times New Roman" w:hAnsi="Times New Roman"/>
          <w:sz w:val="24"/>
          <w:szCs w:val="24"/>
        </w:rPr>
        <w:t>протоколе №32 от 19.09.2019г.</w:t>
      </w:r>
      <w:r w:rsidRPr="002714A9">
        <w:rPr>
          <w:rFonts w:ascii="Times New Roman" w:hAnsi="Times New Roman"/>
          <w:sz w:val="24"/>
          <w:szCs w:val="24"/>
        </w:rPr>
        <w:t>, а также были учтены все замечания, указанные в заключение Комитета по тарифам и ценовой политике Ленинградской области</w:t>
      </w:r>
      <w:r w:rsidR="00BC0FCC">
        <w:rPr>
          <w:rFonts w:ascii="Times New Roman" w:hAnsi="Times New Roman"/>
          <w:sz w:val="24"/>
          <w:szCs w:val="24"/>
        </w:rPr>
        <w:t xml:space="preserve"> №КТ-3-2961/2019 от 23.07.2019</w:t>
      </w:r>
      <w:r w:rsidRPr="002714A9">
        <w:rPr>
          <w:rFonts w:ascii="Times New Roman" w:hAnsi="Times New Roman"/>
          <w:sz w:val="24"/>
          <w:szCs w:val="24"/>
        </w:rPr>
        <w:t>, сделанного по результатам рассмотрения  проекта инвестиционной программы АО «КЭС» на 2020-2024гг., а именно:</w:t>
      </w:r>
      <w:proofErr w:type="gramEnd"/>
    </w:p>
    <w:p w:rsidR="002714A9" w:rsidRPr="002714A9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- приведены в соответствие с п.4 Требований к формам раскрытия сетевой организацией электронных документов, содержащих информацию об инвестиционной программе (о проекте инвестиционной программы и (или) проекте изменений в инвестиционную программу) и обосновывающих ее материалах, утвержденных Приказом №380 от 05.05.2016г. имена файлов электронного документа.</w:t>
      </w:r>
    </w:p>
    <w:p w:rsidR="000A7680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- </w:t>
      </w:r>
      <w:r w:rsidR="000A7680">
        <w:rPr>
          <w:rFonts w:ascii="Times New Roman" w:hAnsi="Times New Roman"/>
          <w:sz w:val="24"/>
          <w:szCs w:val="24"/>
        </w:rPr>
        <w:t xml:space="preserve">Устранены все технические замечания </w:t>
      </w:r>
      <w:r w:rsidRPr="002714A9">
        <w:rPr>
          <w:rFonts w:ascii="Times New Roman" w:hAnsi="Times New Roman"/>
          <w:sz w:val="24"/>
          <w:szCs w:val="24"/>
        </w:rPr>
        <w:t xml:space="preserve">в форме 4 «План ввода основных средств» </w:t>
      </w:r>
      <w:r w:rsidR="000A7680">
        <w:rPr>
          <w:rFonts w:ascii="Times New Roman" w:hAnsi="Times New Roman"/>
          <w:sz w:val="24"/>
          <w:szCs w:val="24"/>
        </w:rPr>
        <w:t xml:space="preserve">и в </w:t>
      </w:r>
      <w:r w:rsidRPr="002714A9">
        <w:rPr>
          <w:rFonts w:ascii="Times New Roman" w:hAnsi="Times New Roman"/>
          <w:sz w:val="24"/>
          <w:szCs w:val="24"/>
        </w:rPr>
        <w:t>форм</w:t>
      </w:r>
      <w:r w:rsidR="000A7680">
        <w:rPr>
          <w:rFonts w:ascii="Times New Roman" w:hAnsi="Times New Roman"/>
          <w:sz w:val="24"/>
          <w:szCs w:val="24"/>
        </w:rPr>
        <w:t>е</w:t>
      </w:r>
      <w:r w:rsidRPr="002714A9">
        <w:rPr>
          <w:rFonts w:ascii="Times New Roman" w:hAnsi="Times New Roman"/>
          <w:sz w:val="24"/>
          <w:szCs w:val="24"/>
        </w:rPr>
        <w:t xml:space="preserve"> «Финансовый план субъекта электроэнергетики»</w:t>
      </w:r>
    </w:p>
    <w:p w:rsidR="002714A9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14A9">
        <w:rPr>
          <w:rFonts w:ascii="Times New Roman" w:hAnsi="Times New Roman"/>
          <w:sz w:val="24"/>
          <w:szCs w:val="24"/>
        </w:rPr>
        <w:t xml:space="preserve"> На основании выше изложенного в период реализации ИПР АО «КЭС» 2020-2024гг. планирует использовать собственные средства в качестве источники финансирования в следующих объемах:</w:t>
      </w:r>
    </w:p>
    <w:tbl>
      <w:tblPr>
        <w:tblStyle w:val="aa"/>
        <w:tblW w:w="0" w:type="auto"/>
        <w:tblInd w:w="886" w:type="dxa"/>
        <w:tblLook w:val="04A0" w:firstRow="1" w:lastRow="0" w:firstColumn="1" w:lastColumn="0" w:noHBand="0" w:noVBand="1"/>
      </w:tblPr>
      <w:tblGrid>
        <w:gridCol w:w="2887"/>
        <w:gridCol w:w="767"/>
        <w:gridCol w:w="1009"/>
        <w:gridCol w:w="1010"/>
        <w:gridCol w:w="1010"/>
        <w:gridCol w:w="1009"/>
        <w:gridCol w:w="1009"/>
        <w:gridCol w:w="876"/>
      </w:tblGrid>
      <w:tr w:rsidR="002714A9" w:rsidRPr="002714A9" w:rsidTr="007118C4">
        <w:tc>
          <w:tcPr>
            <w:tcW w:w="2887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767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2020г.</w:t>
            </w:r>
          </w:p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2021г.</w:t>
            </w:r>
          </w:p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2022г.</w:t>
            </w:r>
          </w:p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2023г.</w:t>
            </w:r>
          </w:p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2024г.</w:t>
            </w:r>
          </w:p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76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2714A9" w:rsidRPr="002714A9" w:rsidTr="007118C4">
        <w:tc>
          <w:tcPr>
            <w:tcW w:w="2887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7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6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714A9" w:rsidRPr="002714A9" w:rsidTr="007118C4">
        <w:tc>
          <w:tcPr>
            <w:tcW w:w="2887" w:type="dxa"/>
          </w:tcPr>
          <w:p w:rsidR="002714A9" w:rsidRPr="002714A9" w:rsidRDefault="002714A9" w:rsidP="002714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Амортизация, учтенная в тарифе</w:t>
            </w:r>
          </w:p>
        </w:tc>
        <w:tc>
          <w:tcPr>
            <w:tcW w:w="767" w:type="dxa"/>
          </w:tcPr>
          <w:p w:rsidR="002714A9" w:rsidRPr="002714A9" w:rsidRDefault="002714A9" w:rsidP="002714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млн.</w:t>
            </w:r>
          </w:p>
          <w:p w:rsidR="002714A9" w:rsidRPr="002714A9" w:rsidRDefault="002714A9" w:rsidP="002714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7,15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7,40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7,36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7,33</w:t>
            </w:r>
          </w:p>
        </w:tc>
        <w:tc>
          <w:tcPr>
            <w:tcW w:w="876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35,44</w:t>
            </w:r>
          </w:p>
        </w:tc>
      </w:tr>
      <w:tr w:rsidR="002714A9" w:rsidRPr="002714A9" w:rsidTr="007118C4">
        <w:tc>
          <w:tcPr>
            <w:tcW w:w="2887" w:type="dxa"/>
          </w:tcPr>
          <w:p w:rsidR="002714A9" w:rsidRPr="002714A9" w:rsidRDefault="002714A9" w:rsidP="002714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Прибыль от оказания услуг по передаче эл. энергии</w:t>
            </w:r>
          </w:p>
        </w:tc>
        <w:tc>
          <w:tcPr>
            <w:tcW w:w="767" w:type="dxa"/>
          </w:tcPr>
          <w:p w:rsidR="002714A9" w:rsidRPr="002714A9" w:rsidRDefault="002714A9" w:rsidP="002714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млн.</w:t>
            </w:r>
          </w:p>
          <w:p w:rsidR="002714A9" w:rsidRPr="002714A9" w:rsidRDefault="002714A9" w:rsidP="002714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2,76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2,30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0,79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5,85</w:t>
            </w:r>
          </w:p>
        </w:tc>
      </w:tr>
      <w:tr w:rsidR="002714A9" w:rsidRPr="002714A9" w:rsidTr="007118C4">
        <w:tc>
          <w:tcPr>
            <w:tcW w:w="2887" w:type="dxa"/>
          </w:tcPr>
          <w:p w:rsidR="002714A9" w:rsidRPr="002714A9" w:rsidRDefault="002714A9" w:rsidP="002714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Авансовое использование прибыли от тех. присоединения</w:t>
            </w:r>
          </w:p>
        </w:tc>
        <w:tc>
          <w:tcPr>
            <w:tcW w:w="767" w:type="dxa"/>
          </w:tcPr>
          <w:p w:rsidR="002714A9" w:rsidRPr="002714A9" w:rsidRDefault="002714A9" w:rsidP="002714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млн.</w:t>
            </w:r>
          </w:p>
          <w:p w:rsidR="002714A9" w:rsidRPr="002714A9" w:rsidRDefault="002714A9" w:rsidP="002714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59,15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59,15</w:t>
            </w:r>
          </w:p>
        </w:tc>
      </w:tr>
      <w:tr w:rsidR="002714A9" w:rsidRPr="002714A9" w:rsidTr="007118C4">
        <w:tc>
          <w:tcPr>
            <w:tcW w:w="2887" w:type="dxa"/>
          </w:tcPr>
          <w:p w:rsidR="002714A9" w:rsidRPr="002714A9" w:rsidRDefault="002714A9" w:rsidP="002714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Прочая прибыль</w:t>
            </w:r>
          </w:p>
        </w:tc>
        <w:tc>
          <w:tcPr>
            <w:tcW w:w="767" w:type="dxa"/>
          </w:tcPr>
          <w:p w:rsidR="002714A9" w:rsidRPr="002714A9" w:rsidRDefault="002714A9" w:rsidP="002714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млн.</w:t>
            </w:r>
          </w:p>
          <w:p w:rsidR="002714A9" w:rsidRPr="002714A9" w:rsidRDefault="002714A9" w:rsidP="002714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714A9" w:rsidRPr="002714A9" w:rsidTr="007118C4">
        <w:tc>
          <w:tcPr>
            <w:tcW w:w="2887" w:type="dxa"/>
          </w:tcPr>
          <w:p w:rsidR="002714A9" w:rsidRPr="002714A9" w:rsidRDefault="002714A9" w:rsidP="002714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НДС</w:t>
            </w:r>
          </w:p>
        </w:tc>
        <w:tc>
          <w:tcPr>
            <w:tcW w:w="767" w:type="dxa"/>
          </w:tcPr>
          <w:p w:rsidR="002714A9" w:rsidRPr="002714A9" w:rsidRDefault="002714A9" w:rsidP="002714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млн.</w:t>
            </w:r>
          </w:p>
          <w:p w:rsidR="002714A9" w:rsidRPr="002714A9" w:rsidRDefault="002714A9" w:rsidP="002714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1,24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13,81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1,94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1,63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1,47</w:t>
            </w:r>
          </w:p>
        </w:tc>
        <w:tc>
          <w:tcPr>
            <w:tcW w:w="876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20,09</w:t>
            </w:r>
          </w:p>
        </w:tc>
      </w:tr>
      <w:tr w:rsidR="002714A9" w:rsidRPr="002714A9" w:rsidTr="007118C4">
        <w:tc>
          <w:tcPr>
            <w:tcW w:w="2887" w:type="dxa"/>
          </w:tcPr>
          <w:p w:rsidR="002714A9" w:rsidRPr="002714A9" w:rsidRDefault="002714A9" w:rsidP="002714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67" w:type="dxa"/>
          </w:tcPr>
          <w:p w:rsidR="002714A9" w:rsidRPr="002714A9" w:rsidRDefault="002714A9" w:rsidP="002714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млн.</w:t>
            </w:r>
          </w:p>
          <w:p w:rsidR="002714A9" w:rsidRPr="002714A9" w:rsidRDefault="002714A9" w:rsidP="002714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7,44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82,88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11,64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9,78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8,80</w:t>
            </w:r>
          </w:p>
        </w:tc>
        <w:tc>
          <w:tcPr>
            <w:tcW w:w="876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120,54</w:t>
            </w:r>
          </w:p>
        </w:tc>
      </w:tr>
    </w:tbl>
    <w:p w:rsidR="002714A9" w:rsidRPr="002714A9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lastRenderedPageBreak/>
        <w:t xml:space="preserve">        </w:t>
      </w:r>
    </w:p>
    <w:p w:rsidR="002714A9" w:rsidRPr="002714A9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В ходе реализации ИПР АО «КЭС» 2020-2024 гг. планируется освоение капитальных вложений и ввод в действие основных фондов в следующих размерах:</w:t>
      </w:r>
    </w:p>
    <w:p w:rsidR="002714A9" w:rsidRPr="002714A9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</w:t>
      </w:r>
    </w:p>
    <w:tbl>
      <w:tblPr>
        <w:tblStyle w:val="aa"/>
        <w:tblW w:w="0" w:type="auto"/>
        <w:tblInd w:w="832" w:type="dxa"/>
        <w:tblLook w:val="04A0" w:firstRow="1" w:lastRow="0" w:firstColumn="1" w:lastColumn="0" w:noHBand="0" w:noVBand="1"/>
      </w:tblPr>
      <w:tblGrid>
        <w:gridCol w:w="2887"/>
        <w:gridCol w:w="1009"/>
        <w:gridCol w:w="1010"/>
        <w:gridCol w:w="1010"/>
        <w:gridCol w:w="1009"/>
        <w:gridCol w:w="1009"/>
        <w:gridCol w:w="876"/>
      </w:tblGrid>
      <w:tr w:rsidR="002714A9" w:rsidRPr="002714A9" w:rsidTr="007118C4">
        <w:tc>
          <w:tcPr>
            <w:tcW w:w="2887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2020г.</w:t>
            </w:r>
          </w:p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2021г.</w:t>
            </w:r>
          </w:p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2022г.</w:t>
            </w:r>
          </w:p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2023г.</w:t>
            </w:r>
          </w:p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2024г.</w:t>
            </w:r>
          </w:p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76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2714A9" w:rsidRPr="002714A9" w:rsidTr="007118C4">
        <w:tc>
          <w:tcPr>
            <w:tcW w:w="2887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6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714A9" w:rsidRPr="002714A9" w:rsidTr="007118C4">
        <w:tc>
          <w:tcPr>
            <w:tcW w:w="2887" w:type="dxa"/>
            <w:vAlign w:val="bottom"/>
          </w:tcPr>
          <w:p w:rsidR="002714A9" w:rsidRPr="002714A9" w:rsidRDefault="002714A9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Финансирование, млн. руб. с НДС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7,44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82,88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11,64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9,793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8,79</w:t>
            </w:r>
          </w:p>
        </w:tc>
        <w:tc>
          <w:tcPr>
            <w:tcW w:w="876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120,54</w:t>
            </w:r>
          </w:p>
        </w:tc>
      </w:tr>
      <w:tr w:rsidR="002714A9" w:rsidRPr="002714A9" w:rsidTr="007118C4">
        <w:tc>
          <w:tcPr>
            <w:tcW w:w="2887" w:type="dxa"/>
            <w:vAlign w:val="bottom"/>
          </w:tcPr>
          <w:p w:rsidR="002714A9" w:rsidRPr="002714A9" w:rsidRDefault="002714A9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Освоение капитальных вложений, </w:t>
            </w:r>
            <w:proofErr w:type="spellStart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gramStart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</w:t>
            </w:r>
            <w:proofErr w:type="spellEnd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без НДС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69,06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9,696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8,161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7,325</w:t>
            </w:r>
          </w:p>
        </w:tc>
        <w:tc>
          <w:tcPr>
            <w:tcW w:w="876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100,44</w:t>
            </w:r>
          </w:p>
        </w:tc>
      </w:tr>
      <w:tr w:rsidR="002714A9" w:rsidRPr="002714A9" w:rsidTr="007118C4">
        <w:tc>
          <w:tcPr>
            <w:tcW w:w="2887" w:type="dxa"/>
            <w:vAlign w:val="bottom"/>
          </w:tcPr>
          <w:p w:rsidR="002714A9" w:rsidRPr="002714A9" w:rsidRDefault="002714A9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в ОФ, млн. руб. без НДС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73,17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24,06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8,161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7,325</w:t>
            </w:r>
          </w:p>
        </w:tc>
        <w:tc>
          <w:tcPr>
            <w:tcW w:w="876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113,21</w:t>
            </w:r>
          </w:p>
        </w:tc>
      </w:tr>
      <w:tr w:rsidR="002714A9" w:rsidRPr="002714A9" w:rsidTr="007118C4">
        <w:tc>
          <w:tcPr>
            <w:tcW w:w="2887" w:type="dxa"/>
            <w:vAlign w:val="center"/>
          </w:tcPr>
          <w:p w:rsidR="002714A9" w:rsidRPr="002714A9" w:rsidRDefault="002714A9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в ОФ, МВт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6,98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0,54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7,52</w:t>
            </w:r>
          </w:p>
        </w:tc>
      </w:tr>
      <w:tr w:rsidR="002714A9" w:rsidRPr="002714A9" w:rsidTr="007118C4">
        <w:tc>
          <w:tcPr>
            <w:tcW w:w="2887" w:type="dxa"/>
            <w:vAlign w:val="center"/>
          </w:tcPr>
          <w:p w:rsidR="002714A9" w:rsidRPr="002714A9" w:rsidRDefault="002714A9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в ОФ, км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3,12</w:t>
            </w:r>
          </w:p>
        </w:tc>
        <w:tc>
          <w:tcPr>
            <w:tcW w:w="1010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1,10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9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2714A9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sz w:val="24"/>
                <w:szCs w:val="24"/>
              </w:rPr>
              <w:t>5,22</w:t>
            </w:r>
          </w:p>
        </w:tc>
      </w:tr>
      <w:tr w:rsidR="000A7680" w:rsidRPr="002714A9" w:rsidTr="007118C4">
        <w:tc>
          <w:tcPr>
            <w:tcW w:w="2887" w:type="dxa"/>
            <w:vAlign w:val="center"/>
          </w:tcPr>
          <w:p w:rsidR="000A7680" w:rsidRPr="002714A9" w:rsidRDefault="000A7680" w:rsidP="000A7680">
            <w:pPr>
              <w:spacing w:after="0"/>
              <w:ind w:left="28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Ввод в ОФ, ед.</w:t>
            </w:r>
          </w:p>
        </w:tc>
        <w:tc>
          <w:tcPr>
            <w:tcW w:w="1009" w:type="dxa"/>
          </w:tcPr>
          <w:p w:rsidR="000A7680" w:rsidRPr="002714A9" w:rsidRDefault="000A7680" w:rsidP="002714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</w:tcPr>
          <w:p w:rsidR="000A7680" w:rsidRPr="002714A9" w:rsidRDefault="000A7680" w:rsidP="002714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</w:tcPr>
          <w:p w:rsidR="000A7680" w:rsidRPr="002714A9" w:rsidRDefault="000A7680" w:rsidP="002714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09" w:type="dxa"/>
          </w:tcPr>
          <w:p w:rsidR="000A7680" w:rsidRPr="002714A9" w:rsidRDefault="000A7680" w:rsidP="002714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9" w:type="dxa"/>
          </w:tcPr>
          <w:p w:rsidR="000A7680" w:rsidRPr="002714A9" w:rsidRDefault="000A7680" w:rsidP="002714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6" w:type="dxa"/>
          </w:tcPr>
          <w:p w:rsidR="000A7680" w:rsidRPr="002714A9" w:rsidRDefault="000A7680" w:rsidP="002714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13,00</w:t>
            </w:r>
          </w:p>
        </w:tc>
      </w:tr>
    </w:tbl>
    <w:p w:rsidR="008E47A1" w:rsidRDefault="008E47A1" w:rsidP="00080286">
      <w:pPr>
        <w:tabs>
          <w:tab w:val="left" w:pos="2268"/>
        </w:tabs>
        <w:spacing w:after="0"/>
        <w:rPr>
          <w:rFonts w:ascii="Times New Roman" w:hAnsi="Times New Roman"/>
          <w:sz w:val="28"/>
          <w:szCs w:val="28"/>
        </w:rPr>
      </w:pPr>
    </w:p>
    <w:p w:rsidR="00362764" w:rsidRDefault="00362764" w:rsidP="00080286">
      <w:pPr>
        <w:tabs>
          <w:tab w:val="left" w:pos="2268"/>
        </w:tabs>
        <w:spacing w:after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362764" w:rsidSect="008A42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313" w:rsidRDefault="00211313" w:rsidP="008A4210">
      <w:pPr>
        <w:spacing w:after="0" w:line="240" w:lineRule="auto"/>
      </w:pPr>
      <w:r>
        <w:separator/>
      </w:r>
    </w:p>
  </w:endnote>
  <w:endnote w:type="continuationSeparator" w:id="0">
    <w:p w:rsidR="00211313" w:rsidRDefault="00211313" w:rsidP="008A4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313" w:rsidRDefault="00211313" w:rsidP="008A4210">
      <w:pPr>
        <w:spacing w:after="0" w:line="240" w:lineRule="auto"/>
      </w:pPr>
      <w:r>
        <w:separator/>
      </w:r>
    </w:p>
  </w:footnote>
  <w:footnote w:type="continuationSeparator" w:id="0">
    <w:p w:rsidR="00211313" w:rsidRDefault="00211313" w:rsidP="008A42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1F6DD7"/>
    <w:multiLevelType w:val="hybridMultilevel"/>
    <w:tmpl w:val="82B61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F33767"/>
    <w:multiLevelType w:val="hybridMultilevel"/>
    <w:tmpl w:val="370AE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210"/>
    <w:rsid w:val="0003678D"/>
    <w:rsid w:val="00080286"/>
    <w:rsid w:val="000A7680"/>
    <w:rsid w:val="000E29E6"/>
    <w:rsid w:val="001473E2"/>
    <w:rsid w:val="00154F73"/>
    <w:rsid w:val="001E06FE"/>
    <w:rsid w:val="001E1CBA"/>
    <w:rsid w:val="00211313"/>
    <w:rsid w:val="002714A9"/>
    <w:rsid w:val="002B0BAF"/>
    <w:rsid w:val="002D6F1B"/>
    <w:rsid w:val="003050A2"/>
    <w:rsid w:val="00362764"/>
    <w:rsid w:val="003B335B"/>
    <w:rsid w:val="00414B82"/>
    <w:rsid w:val="00537438"/>
    <w:rsid w:val="007101D2"/>
    <w:rsid w:val="007118C4"/>
    <w:rsid w:val="00732218"/>
    <w:rsid w:val="0080182F"/>
    <w:rsid w:val="008238EC"/>
    <w:rsid w:val="00894B27"/>
    <w:rsid w:val="008A4210"/>
    <w:rsid w:val="008E2EA9"/>
    <w:rsid w:val="008E47A1"/>
    <w:rsid w:val="00B47B9C"/>
    <w:rsid w:val="00BC0FCC"/>
    <w:rsid w:val="00C9318F"/>
    <w:rsid w:val="00CE58F0"/>
    <w:rsid w:val="00D26504"/>
    <w:rsid w:val="00DE2133"/>
    <w:rsid w:val="00E072A7"/>
    <w:rsid w:val="00E10B1F"/>
    <w:rsid w:val="00E62989"/>
    <w:rsid w:val="00F6099D"/>
    <w:rsid w:val="00FE7443"/>
    <w:rsid w:val="00FF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4210"/>
  </w:style>
  <w:style w:type="paragraph" w:styleId="a5">
    <w:name w:val="footer"/>
    <w:basedOn w:val="a"/>
    <w:link w:val="a6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4210"/>
  </w:style>
  <w:style w:type="paragraph" w:styleId="a7">
    <w:name w:val="Balloon Text"/>
    <w:basedOn w:val="a"/>
    <w:link w:val="a8"/>
    <w:uiPriority w:val="99"/>
    <w:semiHidden/>
    <w:unhideWhenUsed/>
    <w:rsid w:val="0041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B82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E6298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08028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4210"/>
  </w:style>
  <w:style w:type="paragraph" w:styleId="a5">
    <w:name w:val="footer"/>
    <w:basedOn w:val="a"/>
    <w:link w:val="a6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4210"/>
  </w:style>
  <w:style w:type="paragraph" w:styleId="a7">
    <w:name w:val="Balloon Text"/>
    <w:basedOn w:val="a"/>
    <w:link w:val="a8"/>
    <w:uiPriority w:val="99"/>
    <w:semiHidden/>
    <w:unhideWhenUsed/>
    <w:rsid w:val="0041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B82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E6298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08028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Пользователь</cp:lastModifiedBy>
  <cp:revision>7</cp:revision>
  <cp:lastPrinted>2019-10-01T07:22:00Z</cp:lastPrinted>
  <dcterms:created xsi:type="dcterms:W3CDTF">2019-06-28T08:57:00Z</dcterms:created>
  <dcterms:modified xsi:type="dcterms:W3CDTF">2019-10-01T07:22:00Z</dcterms:modified>
</cp:coreProperties>
</file>